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CCA" w:rsidRDefault="005B7CCA">
      <w:pPr>
        <w:tabs>
          <w:tab w:val="left" w:pos="2370"/>
          <w:tab w:val="center" w:pos="4419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5B7CCA" w:rsidRDefault="005B7CCA">
      <w:pPr>
        <w:tabs>
          <w:tab w:val="left" w:pos="2370"/>
          <w:tab w:val="center" w:pos="4419"/>
        </w:tabs>
        <w:rPr>
          <w:sz w:val="24"/>
          <w:szCs w:val="24"/>
        </w:rPr>
      </w:pPr>
    </w:p>
    <w:p w:rsidR="005B7CCA" w:rsidRDefault="005B7CCA">
      <w:pPr>
        <w:tabs>
          <w:tab w:val="left" w:pos="2370"/>
          <w:tab w:val="center" w:pos="4419"/>
        </w:tabs>
        <w:rPr>
          <w:sz w:val="28"/>
          <w:szCs w:val="28"/>
        </w:rPr>
      </w:pPr>
    </w:p>
    <w:p w:rsidR="005B7CCA" w:rsidRDefault="005B7CCA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  <w:r>
        <w:rPr>
          <w:sz w:val="32"/>
          <w:szCs w:val="32"/>
        </w:rPr>
        <w:t>NEGOCIAÇÕES SALARIAIS – ABC</w:t>
      </w:r>
    </w:p>
    <w:p w:rsidR="005B7CCA" w:rsidRDefault="005B7CCA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</w:p>
    <w:p w:rsidR="005B7CCA" w:rsidRDefault="005B7CCA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  <w:r>
        <w:rPr>
          <w:sz w:val="32"/>
          <w:szCs w:val="32"/>
        </w:rPr>
        <w:t>2.015</w:t>
      </w:r>
    </w:p>
    <w:p w:rsidR="005B7CCA" w:rsidRDefault="005B7CCA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</w:p>
    <w:p w:rsidR="005B7CCA" w:rsidRDefault="005B7CCA">
      <w:pPr>
        <w:tabs>
          <w:tab w:val="left" w:pos="2370"/>
          <w:tab w:val="center" w:pos="4419"/>
        </w:tabs>
        <w:jc w:val="center"/>
        <w:rPr>
          <w:sz w:val="32"/>
          <w:szCs w:val="32"/>
        </w:rPr>
      </w:pPr>
      <w:r>
        <w:rPr>
          <w:sz w:val="32"/>
          <w:szCs w:val="32"/>
        </w:rPr>
        <w:t>SINTETRA/SEESAETRA</w:t>
      </w:r>
    </w:p>
    <w:p w:rsidR="005B7CCA" w:rsidRDefault="005B7CCA">
      <w:pPr>
        <w:jc w:val="both"/>
        <w:rPr>
          <w:sz w:val="24"/>
          <w:szCs w:val="24"/>
        </w:rPr>
      </w:pPr>
    </w:p>
    <w:p w:rsidR="005B7CCA" w:rsidRDefault="005B7CCA">
      <w:pPr>
        <w:jc w:val="both"/>
        <w:rPr>
          <w:sz w:val="24"/>
          <w:szCs w:val="24"/>
        </w:rPr>
      </w:pPr>
      <w:r>
        <w:rPr>
          <w:sz w:val="24"/>
          <w:szCs w:val="24"/>
        </w:rPr>
        <w:t>As negociações salariais para o período 01/05/2015 a 30/04/2016 estão terminadas.</w:t>
      </w:r>
    </w:p>
    <w:p w:rsidR="005B7CCA" w:rsidRDefault="005B7CCA">
      <w:pPr>
        <w:jc w:val="both"/>
        <w:rPr>
          <w:sz w:val="24"/>
          <w:szCs w:val="24"/>
        </w:rPr>
      </w:pPr>
    </w:p>
    <w:p w:rsidR="005B7CCA" w:rsidRDefault="005B7CCA">
      <w:pPr>
        <w:jc w:val="both"/>
        <w:rPr>
          <w:sz w:val="24"/>
          <w:szCs w:val="24"/>
        </w:rPr>
      </w:pPr>
      <w:r>
        <w:rPr>
          <w:sz w:val="24"/>
          <w:szCs w:val="24"/>
        </w:rPr>
        <w:t>Segue um resumo dos principais itens econômicos:</w:t>
      </w:r>
    </w:p>
    <w:p w:rsidR="005B7CCA" w:rsidRDefault="005B7CCA">
      <w:pPr>
        <w:jc w:val="both"/>
        <w:rPr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60"/>
        <w:gridCol w:w="5810"/>
      </w:tblGrid>
      <w:tr w:rsidR="005B7CCA">
        <w:tc>
          <w:tcPr>
            <w:tcW w:w="3060" w:type="dxa"/>
          </w:tcPr>
          <w:p w:rsidR="005B7CCA" w:rsidRDefault="005B7CCA">
            <w:pPr>
              <w:ind w:left="708"/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ITENS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ALTERAÇÃO</w:t>
            </w:r>
          </w:p>
        </w:tc>
      </w:tr>
      <w:tr w:rsidR="005B7CCA"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Reajuste Salarial Geral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5B7CCA" w:rsidRDefault="005B7CCA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8,5%</w:t>
            </w:r>
          </w:p>
        </w:tc>
      </w:tr>
      <w:tr w:rsidR="005B7CCA"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Pisos Salariais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(Carga)</w:t>
            </w:r>
          </w:p>
        </w:tc>
        <w:tc>
          <w:tcPr>
            <w:tcW w:w="5810" w:type="dxa"/>
          </w:tcPr>
          <w:p w:rsidR="005B7CCA" w:rsidRDefault="005B7CCA">
            <w:pPr>
              <w:rPr>
                <w:b w:val="0"/>
                <w:bCs w:val="0"/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bi-trem ...... R$ 1.671,10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+ R$ 234,40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Carreta ...... R$ 1.537,50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Caminhão . R$ 1.388,80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Utilitário .... R$ 1.388,80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Manobrista ..... R$ 1.388,80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Oper. de Empilhadeira ... R$ 1.388,80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Arrumador ....................... R$ 1.186,00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Ajudante .......................... R$ 1.004,80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Conferente ...................... R$ 1.230,40</w:t>
            </w:r>
          </w:p>
          <w:p w:rsidR="005B7CCA" w:rsidRDefault="005B7CC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Auxiliar de Escritório ..... </w:t>
            </w:r>
            <w:r>
              <w:rPr>
                <w:sz w:val="24"/>
                <w:szCs w:val="24"/>
                <w:lang w:val="en-US"/>
              </w:rPr>
              <w:t>R$    937,50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Office Boy ....................... </w:t>
            </w:r>
            <w:r>
              <w:rPr>
                <w:sz w:val="24"/>
                <w:szCs w:val="24"/>
              </w:rPr>
              <w:t>R$    905,00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Mensageiro Interno ........ R$    905,00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</w:tr>
      <w:tr w:rsidR="005B7CCA"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Pisos Salariais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(Zero)</w:t>
            </w:r>
          </w:p>
        </w:tc>
        <w:tc>
          <w:tcPr>
            <w:tcW w:w="581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de Carreta ..... R$ 1.946,50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Subidor ......... R$ 1.791,80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Manobrista.... R$ 1.601,90</w:t>
            </w:r>
          </w:p>
          <w:p w:rsidR="005B7CCA" w:rsidRDefault="005B7CCA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Amarrador ..................... R$ 1.342,90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</w:tr>
      <w:tr w:rsidR="005B7CCA"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Diárias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Almoço ou jantar = R$ 16,20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Pernoite = R$ 28,60</w:t>
            </w:r>
          </w:p>
        </w:tc>
      </w:tr>
      <w:tr w:rsidR="005B7CCA"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Cesta Básica ou Vale Alimentação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(Carga)</w:t>
            </w:r>
          </w:p>
        </w:tc>
        <w:tc>
          <w:tcPr>
            <w:tcW w:w="581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R$ 145,00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</w:tr>
      <w:tr w:rsidR="005B7CCA">
        <w:trPr>
          <w:trHeight w:val="359"/>
        </w:trPr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Cesta Básica ou Vale Alimentação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(Zero)</w:t>
            </w:r>
          </w:p>
        </w:tc>
        <w:tc>
          <w:tcPr>
            <w:tcW w:w="581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R$ 155,00</w:t>
            </w:r>
          </w:p>
        </w:tc>
      </w:tr>
      <w:tr w:rsidR="005B7CCA">
        <w:trPr>
          <w:trHeight w:val="359"/>
        </w:trPr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Convênio Médico</w:t>
            </w:r>
          </w:p>
        </w:tc>
        <w:tc>
          <w:tcPr>
            <w:tcW w:w="5810" w:type="dxa"/>
          </w:tcPr>
          <w:p w:rsidR="005B7CCA" w:rsidRDefault="005B7CCA">
            <w:pPr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R$ 80,66</w:t>
            </w:r>
          </w:p>
          <w:p w:rsidR="005B7CCA" w:rsidRDefault="005B7CCA">
            <w:pPr>
              <w:jc w:val="center"/>
              <w:rPr>
                <w:sz w:val="24"/>
                <w:szCs w:val="24"/>
                <w:lang w:val="es-ES_tradnl"/>
              </w:rPr>
            </w:pPr>
          </w:p>
        </w:tc>
      </w:tr>
      <w:tr w:rsidR="005B7CCA"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PLR</w:t>
            </w:r>
          </w:p>
          <w:p w:rsidR="005B7CCA" w:rsidRDefault="005B7CCA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>(Carga)</w:t>
            </w:r>
          </w:p>
        </w:tc>
        <w:tc>
          <w:tcPr>
            <w:tcW w:w="5810" w:type="dxa"/>
          </w:tcPr>
          <w:p w:rsidR="005B7CCA" w:rsidRDefault="005B7CCA">
            <w:pPr>
              <w:jc w:val="center"/>
              <w:rPr>
                <w:sz w:val="24"/>
                <w:szCs w:val="24"/>
                <w:lang w:val="es-ES_tradnl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40,0% do Salário Base aplicado até o limite de R$ 2.660,00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PLR Máximo = 0,40 x R$ 2.660,00 = R$ 1.064,00</w:t>
            </w:r>
          </w:p>
          <w:p w:rsidR="005B7CCA" w:rsidRDefault="005B7CCA">
            <w:pPr>
              <w:rPr>
                <w:sz w:val="24"/>
                <w:szCs w:val="24"/>
              </w:rPr>
            </w:pPr>
          </w:p>
        </w:tc>
      </w:tr>
      <w:tr w:rsidR="005B7CCA"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PLR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(Zero)</w:t>
            </w:r>
          </w:p>
        </w:tc>
        <w:tc>
          <w:tcPr>
            <w:tcW w:w="581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R$ 1.300,00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(Geral)</w:t>
            </w:r>
          </w:p>
        </w:tc>
      </w:tr>
      <w:tr w:rsidR="005B7CCA"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Demais Cláusulas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Permaneceram inalteradas, a exceção das que cuidam a Lei 12.619 que serão ajustadas para atender as disposições da Lei 13.103.</w:t>
            </w:r>
          </w:p>
          <w:p w:rsidR="005B7CCA" w:rsidRDefault="005B7CCA">
            <w:pPr>
              <w:tabs>
                <w:tab w:val="left" w:pos="327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</w:tr>
      <w:tr w:rsidR="005B7CCA">
        <w:tc>
          <w:tcPr>
            <w:tcW w:w="306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Texto Final das Convenções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0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Deverão estar disponíveis nos próximos 20 dias</w:t>
            </w:r>
          </w:p>
        </w:tc>
      </w:tr>
    </w:tbl>
    <w:p w:rsidR="005B7CCA" w:rsidRDefault="005B7CCA">
      <w:pPr>
        <w:jc w:val="both"/>
      </w:pPr>
    </w:p>
    <w:p w:rsidR="005B7CCA" w:rsidRDefault="005B7CCA">
      <w:pPr>
        <w:jc w:val="both"/>
      </w:pPr>
    </w:p>
    <w:p w:rsidR="005B7CCA" w:rsidRDefault="005B7CCA">
      <w:pPr>
        <w:jc w:val="both"/>
      </w:pPr>
    </w:p>
    <w:p w:rsidR="005B7CCA" w:rsidRDefault="005B7CCA">
      <w:pPr>
        <w:jc w:val="both"/>
      </w:pPr>
    </w:p>
    <w:p w:rsidR="005B7CCA" w:rsidRDefault="005B7CCA">
      <w:pPr>
        <w:jc w:val="both"/>
      </w:pPr>
    </w:p>
    <w:p w:rsidR="005B7CCA" w:rsidRDefault="005B7CCA">
      <w:pPr>
        <w:jc w:val="both"/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11"/>
        <w:gridCol w:w="2803"/>
        <w:gridCol w:w="4275"/>
      </w:tblGrid>
      <w:tr w:rsidR="005B7CCA">
        <w:tc>
          <w:tcPr>
            <w:tcW w:w="8789" w:type="dxa"/>
            <w:gridSpan w:val="3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P.T.S.</w:t>
            </w:r>
          </w:p>
          <w:p w:rsidR="005B7CCA" w:rsidRDefault="005B7CC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B7CCA">
        <w:tc>
          <w:tcPr>
            <w:tcW w:w="1711" w:type="dxa"/>
          </w:tcPr>
          <w:p w:rsidR="005B7CCA" w:rsidRDefault="005B7CCA">
            <w:pPr>
              <w:jc w:val="center"/>
              <w:rPr>
                <w:sz w:val="24"/>
                <w:szCs w:val="24"/>
                <w:lang w:val="en-US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Sindicato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Base de Cálculo</w:t>
            </w:r>
          </w:p>
        </w:tc>
        <w:tc>
          <w:tcPr>
            <w:tcW w:w="4275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Valores Máximos</w:t>
            </w:r>
          </w:p>
        </w:tc>
      </w:tr>
      <w:tr w:rsidR="005B7CCA">
        <w:tc>
          <w:tcPr>
            <w:tcW w:w="1711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Sintetra</w:t>
            </w:r>
          </w:p>
        </w:tc>
        <w:tc>
          <w:tcPr>
            <w:tcW w:w="2803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Motorista Carreteiro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(R$ 1.537,50)</w:t>
            </w:r>
          </w:p>
        </w:tc>
        <w:tc>
          <w:tcPr>
            <w:tcW w:w="4275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2 anos (5,0%) = R$ 76,88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5 anos (8,0%) = R$ 123,00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</w:tr>
      <w:tr w:rsidR="005B7CCA">
        <w:tc>
          <w:tcPr>
            <w:tcW w:w="1711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Seesaetra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Conferente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R$ 1.230,40)</w:t>
            </w:r>
          </w:p>
        </w:tc>
        <w:tc>
          <w:tcPr>
            <w:tcW w:w="4275" w:type="dxa"/>
          </w:tcPr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2 anos (5,0%) = R$ 61,52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Após 5 anos (8,0%) = R$ 98,43</w:t>
            </w:r>
          </w:p>
          <w:p w:rsidR="005B7CCA" w:rsidRDefault="005B7CCA">
            <w:pPr>
              <w:jc w:val="center"/>
              <w:rPr>
                <w:sz w:val="24"/>
                <w:szCs w:val="24"/>
              </w:rPr>
            </w:pPr>
          </w:p>
        </w:tc>
      </w:tr>
    </w:tbl>
    <w:p w:rsidR="005B7CCA" w:rsidRDefault="005B7CCA">
      <w:pPr>
        <w:jc w:val="both"/>
      </w:pPr>
    </w:p>
    <w:p w:rsidR="005B7CCA" w:rsidRDefault="005B7CCA">
      <w:pPr>
        <w:jc w:val="center"/>
        <w:rPr>
          <w:sz w:val="24"/>
          <w:szCs w:val="24"/>
        </w:rPr>
      </w:pPr>
    </w:p>
    <w:p w:rsidR="005B7CCA" w:rsidRDefault="005B7CCA">
      <w:pPr>
        <w:jc w:val="center"/>
        <w:rPr>
          <w:sz w:val="24"/>
          <w:szCs w:val="24"/>
        </w:rPr>
      </w:pPr>
      <w:r>
        <w:rPr>
          <w:sz w:val="24"/>
          <w:szCs w:val="24"/>
        </w:rPr>
        <w:t>A TABELA DE PROPORCIONALIDADE</w:t>
      </w:r>
    </w:p>
    <w:p w:rsidR="005B7CCA" w:rsidRDefault="005B7CCA">
      <w:pPr>
        <w:jc w:val="center"/>
        <w:rPr>
          <w:sz w:val="24"/>
          <w:szCs w:val="24"/>
        </w:rPr>
      </w:pPr>
      <w:r>
        <w:rPr>
          <w:sz w:val="24"/>
          <w:szCs w:val="24"/>
        </w:rPr>
        <w:t>(SALÁRIOS SEM PARADIGMAS)</w:t>
      </w:r>
    </w:p>
    <w:p w:rsidR="005B7CCA" w:rsidRDefault="005B7CCA">
      <w:pPr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321"/>
        <w:gridCol w:w="1800"/>
        <w:gridCol w:w="1719"/>
      </w:tblGrid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DATA DA ADMISSÃO ATÉ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REAJUSTE %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INDICE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15/05/2014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8,50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1,085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15/06/2014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7,80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1,780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15/07/2014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7,10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1,071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15/08/2014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6,40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1,064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15/09/2014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5,70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1,057</w:t>
            </w:r>
          </w:p>
        </w:tc>
      </w:tr>
      <w:tr w:rsidR="005B7CCA">
        <w:trPr>
          <w:trHeight w:val="172"/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15/10/2014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4,90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1,049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15/11/2014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4,20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1,042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15/12/2014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3,50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1,035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15/01/2015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2,80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1,028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1502/2015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2,10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1,210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15/03/2015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1,40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1,014</w:t>
            </w:r>
          </w:p>
        </w:tc>
      </w:tr>
      <w:tr w:rsidR="005B7CCA">
        <w:trPr>
          <w:jc w:val="center"/>
        </w:trPr>
        <w:tc>
          <w:tcPr>
            <w:tcW w:w="3321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15/04/2015</w:t>
            </w:r>
          </w:p>
        </w:tc>
        <w:tc>
          <w:tcPr>
            <w:tcW w:w="1800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0,70</w:t>
            </w:r>
          </w:p>
        </w:tc>
        <w:tc>
          <w:tcPr>
            <w:tcW w:w="1719" w:type="dxa"/>
          </w:tcPr>
          <w:p w:rsidR="005B7CCA" w:rsidRDefault="005B7CCA">
            <w:pPr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1,007</w:t>
            </w:r>
          </w:p>
        </w:tc>
      </w:tr>
    </w:tbl>
    <w:p w:rsidR="005B7CCA" w:rsidRDefault="005B7CCA">
      <w:pPr>
        <w:jc w:val="both"/>
        <w:rPr>
          <w:sz w:val="24"/>
          <w:szCs w:val="24"/>
        </w:rPr>
      </w:pPr>
    </w:p>
    <w:p w:rsidR="005B7CCA" w:rsidRDefault="005B7CCA">
      <w:pPr>
        <w:jc w:val="center"/>
        <w:rPr>
          <w:sz w:val="24"/>
          <w:szCs w:val="24"/>
        </w:rPr>
      </w:pPr>
      <w:r>
        <w:rPr>
          <w:sz w:val="24"/>
          <w:szCs w:val="24"/>
        </w:rPr>
        <w:t>Setrans – Sindicato das Empresas de Transportes de Carga do ABC</w:t>
      </w:r>
    </w:p>
    <w:p w:rsidR="005B7CCA" w:rsidRDefault="005B7CCA">
      <w:pPr>
        <w:jc w:val="center"/>
        <w:rPr>
          <w:sz w:val="24"/>
          <w:szCs w:val="24"/>
        </w:rPr>
      </w:pPr>
    </w:p>
    <w:p w:rsidR="005B7CCA" w:rsidRDefault="005B7CCA">
      <w:pPr>
        <w:jc w:val="center"/>
        <w:rPr>
          <w:sz w:val="24"/>
          <w:szCs w:val="24"/>
        </w:rPr>
      </w:pPr>
      <w:r>
        <w:rPr>
          <w:sz w:val="24"/>
          <w:szCs w:val="24"/>
        </w:rPr>
        <w:t>São Caetano do Sul, 02 de Junho de 2.015.</w:t>
      </w:r>
    </w:p>
    <w:p w:rsidR="005B7CCA" w:rsidRDefault="005B7CCA">
      <w:pPr>
        <w:jc w:val="center"/>
        <w:rPr>
          <w:sz w:val="24"/>
          <w:szCs w:val="24"/>
        </w:rPr>
      </w:pPr>
    </w:p>
    <w:p w:rsidR="005B7CCA" w:rsidRDefault="005B7CCA">
      <w:pPr>
        <w:jc w:val="center"/>
        <w:rPr>
          <w:sz w:val="24"/>
          <w:szCs w:val="24"/>
        </w:rPr>
      </w:pPr>
      <w:r>
        <w:rPr>
          <w:sz w:val="24"/>
          <w:szCs w:val="24"/>
        </w:rPr>
        <w:t>Tiojium Metolina</w:t>
      </w:r>
    </w:p>
    <w:p w:rsidR="005B7CCA" w:rsidRDefault="005B7CCA">
      <w:pPr>
        <w:jc w:val="both"/>
        <w:rPr>
          <w:sz w:val="24"/>
          <w:szCs w:val="24"/>
        </w:rPr>
      </w:pPr>
    </w:p>
    <w:p w:rsidR="005B7CCA" w:rsidRDefault="005B7CCA">
      <w:pPr>
        <w:jc w:val="both"/>
        <w:rPr>
          <w:sz w:val="24"/>
          <w:szCs w:val="24"/>
        </w:rPr>
      </w:pPr>
    </w:p>
    <w:sectPr w:rsidR="005B7CCA" w:rsidSect="005B7C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7CCA"/>
    <w:rsid w:val="005B7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b/>
      <w:bCs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340</Words>
  <Characters>1941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ENCERRADAS AS NEGOCIAÇÕES SINDICAIS 2</dc:title>
  <dc:subject/>
  <dc:creator>Ney</dc:creator>
  <cp:keywords/>
  <dc:description/>
  <cp:lastModifiedBy>Master</cp:lastModifiedBy>
  <cp:revision>3</cp:revision>
  <cp:lastPrinted>2012-05-14T15:23:00Z</cp:lastPrinted>
  <dcterms:created xsi:type="dcterms:W3CDTF">2015-06-02T19:01:00Z</dcterms:created>
  <dcterms:modified xsi:type="dcterms:W3CDTF">2015-06-02T19:02:00Z</dcterms:modified>
</cp:coreProperties>
</file>